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23" w:rsidRPr="00D45923" w:rsidRDefault="00D45923" w:rsidP="00D45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923" w:rsidRPr="00D45923" w:rsidRDefault="00D45923" w:rsidP="00D45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923" w:rsidRPr="00D45923" w:rsidRDefault="00D45923" w:rsidP="00D4592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45923" w:rsidRPr="00D45923" w:rsidRDefault="00D45923" w:rsidP="00D45923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:rsidR="00D45923" w:rsidRPr="00D45923" w:rsidRDefault="00D45923" w:rsidP="00D45923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:rsidR="00D45923" w:rsidRPr="00D45923" w:rsidRDefault="00D45923" w:rsidP="00D45923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:rsidR="00D45923" w:rsidRPr="00D45923" w:rsidRDefault="00D45923" w:rsidP="00D45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5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Pr="00D45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D45923" w:rsidRPr="00D45923" w:rsidRDefault="00D45923" w:rsidP="00D45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5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Таволжанка муниципального района Борский</w:t>
      </w:r>
    </w:p>
    <w:p w:rsidR="00D45923" w:rsidRPr="00D45923" w:rsidRDefault="00D45923" w:rsidP="00D459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от 19.01.2024 № 1</w:t>
      </w:r>
    </w:p>
    <w:p w:rsidR="00D45923" w:rsidRPr="00D45923" w:rsidRDefault="00D45923" w:rsidP="00D4592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923" w:rsidRPr="00D45923" w:rsidRDefault="00D45923" w:rsidP="00D4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45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Доклад</w:t>
      </w:r>
    </w:p>
    <w:p w:rsidR="00D45923" w:rsidRPr="00D45923" w:rsidRDefault="00D45923" w:rsidP="00D4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45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 правоприменительной практике осуществления муниципального</w:t>
      </w:r>
    </w:p>
    <w:p w:rsidR="00D45923" w:rsidRPr="00D45923" w:rsidRDefault="00D45923" w:rsidP="00D4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контроля в сфере благоустройства </w:t>
      </w:r>
      <w:r w:rsidRPr="00D45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Таволжанка муниципального района Борский</w:t>
      </w:r>
      <w:r w:rsidRPr="00D45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 2023 год</w:t>
      </w:r>
    </w:p>
    <w:p w:rsidR="00D45923" w:rsidRPr="00D45923" w:rsidRDefault="00D45923" w:rsidP="00D45923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923" w:rsidRPr="00D45923" w:rsidRDefault="00D45923" w:rsidP="00D459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45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45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.ОБЩИЕ  ПОЛОЖЕНИЯ</w:t>
      </w:r>
      <w:proofErr w:type="gramEnd"/>
    </w:p>
    <w:p w:rsidR="00D45923" w:rsidRPr="00D45923" w:rsidRDefault="00D45923" w:rsidP="00D45923">
      <w:pPr>
        <w:widowControl w:val="0"/>
        <w:numPr>
          <w:ilvl w:val="0"/>
          <w:numId w:val="1"/>
        </w:numPr>
        <w:tabs>
          <w:tab w:val="left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Муниципальный контроль в сфере благоустройства осуществляется администрацией </w:t>
      </w:r>
      <w:r w:rsidRPr="00D45923">
        <w:rPr>
          <w:rFonts w:ascii="Times New Roman" w:eastAsia="Times New Roman" w:hAnsi="Times New Roman" w:cs="Times New Roman"/>
          <w:sz w:val="28"/>
          <w:szCs w:val="28"/>
        </w:rPr>
        <w:t>сельского поселения Таволжанка,</w:t>
      </w: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осно</w:t>
      </w:r>
      <w:r w:rsidRPr="00D45923">
        <w:rPr>
          <w:rFonts w:ascii="Times New Roman" w:eastAsia="Times New Roman" w:hAnsi="Times New Roman" w:cs="Times New Roman"/>
          <w:sz w:val="28"/>
          <w:szCs w:val="28"/>
        </w:rPr>
        <w:t>вной целью деятельности которой</w:t>
      </w: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D45923" w:rsidRPr="00D45923" w:rsidRDefault="00D45923" w:rsidP="00D4592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D45923" w:rsidRPr="00D45923" w:rsidRDefault="00D45923" w:rsidP="00D45923">
      <w:pPr>
        <w:widowControl w:val="0"/>
        <w:numPr>
          <w:ilvl w:val="0"/>
          <w:numId w:val="2"/>
        </w:numPr>
        <w:tabs>
          <w:tab w:val="left" w:pos="10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соблюдение контролируемыми лицами Правил благоустройства территории сельского поселения Таволжанка муниципального района Борский, утвержденных решением Собрания представителей сельского поселения Таволжанка муниципального района  Борский  Самарской области от </w:t>
      </w:r>
      <w:r w:rsidR="00CA2E72" w:rsidRPr="00CA2E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20.09.2023  № </w:t>
      </w:r>
      <w:r w:rsidR="00CA2E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96</w:t>
      </w: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«Об утверждении Правил благоустройства территории сельского поселения Таволжанка муниципального района Борский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  <w:proofErr w:type="gramEnd"/>
    </w:p>
    <w:p w:rsidR="00D45923" w:rsidRPr="00D45923" w:rsidRDefault="00D45923" w:rsidP="00D45923">
      <w:pPr>
        <w:widowControl w:val="0"/>
        <w:numPr>
          <w:ilvl w:val="0"/>
          <w:numId w:val="2"/>
        </w:numPr>
        <w:tabs>
          <w:tab w:val="left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исполнение решений, принимаемых по результатам контрольных мероприятий.</w:t>
      </w:r>
    </w:p>
    <w:p w:rsidR="00D45923" w:rsidRPr="00D45923" w:rsidRDefault="00D45923" w:rsidP="00D45923">
      <w:pPr>
        <w:widowControl w:val="0"/>
        <w:numPr>
          <w:ilvl w:val="0"/>
          <w:numId w:val="1"/>
        </w:numPr>
        <w:tabs>
          <w:tab w:val="left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D45923" w:rsidRPr="00D45923" w:rsidRDefault="00D45923" w:rsidP="00D45923">
      <w:pPr>
        <w:widowControl w:val="0"/>
        <w:tabs>
          <w:tab w:val="left" w:pos="699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Федерального закона от 06.10.2003 №131-ФЗ «Об общихпринципах организации местного самоуправления в Российской Федерации» (далее - Закон № 131-ФЗ);</w:t>
      </w:r>
    </w:p>
    <w:p w:rsidR="00D45923" w:rsidRPr="00D45923" w:rsidRDefault="00D45923" w:rsidP="00D45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(далее - Закон № 248-ФЗ);</w:t>
      </w:r>
    </w:p>
    <w:p w:rsidR="00D45923" w:rsidRPr="00D45923" w:rsidRDefault="00D45923" w:rsidP="00D45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Решение Собрания представителей сельского поселения Таволжанка муниципального района  Борский  Самарской области от </w:t>
      </w:r>
      <w:r w:rsidR="00CA2E72" w:rsidRPr="00CA2E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09.12.2021 № 47</w:t>
      </w: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«Об утверждении Положения о муниципальном контроле в сфере </w:t>
      </w: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благоустройства на территории сельского поселения Таволжанка муниципального района Борский Самарской области»;</w:t>
      </w:r>
    </w:p>
    <w:p w:rsidR="00D45923" w:rsidRPr="00D45923" w:rsidRDefault="00D45923" w:rsidP="00D45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Решение Собрания представителей сельского поселения Таволжанка муниципального района  Борский  Самарской области от </w:t>
      </w:r>
      <w:r w:rsidR="00CA2E72" w:rsidRPr="00CA2E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20.09.2023 № </w:t>
      </w:r>
      <w:r w:rsidR="00CA2E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96</w:t>
      </w: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«Об утверждении Правил благоустройства территории сельского поселения Таволжанка  муниципального района Борский Самарской области».</w:t>
      </w:r>
    </w:p>
    <w:p w:rsidR="00D45923" w:rsidRPr="00D45923" w:rsidRDefault="00D45923" w:rsidP="00D45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5923" w:rsidRPr="00D45923" w:rsidRDefault="00D45923" w:rsidP="00D45923">
      <w:pPr>
        <w:widowControl w:val="0"/>
        <w:numPr>
          <w:ilvl w:val="0"/>
          <w:numId w:val="1"/>
        </w:numPr>
        <w:tabs>
          <w:tab w:val="left" w:pos="117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D45923" w:rsidRPr="00D45923" w:rsidRDefault="00D45923" w:rsidP="00D45923">
      <w:pPr>
        <w:widowControl w:val="0"/>
        <w:numPr>
          <w:ilvl w:val="0"/>
          <w:numId w:val="1"/>
        </w:numPr>
        <w:tabs>
          <w:tab w:val="left" w:pos="117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D45923" w:rsidRPr="00D45923" w:rsidRDefault="00D45923" w:rsidP="00D45923">
      <w:pPr>
        <w:widowControl w:val="0"/>
        <w:numPr>
          <w:ilvl w:val="0"/>
          <w:numId w:val="1"/>
        </w:numPr>
        <w:tabs>
          <w:tab w:val="left" w:pos="102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D45923" w:rsidRPr="00D45923" w:rsidRDefault="00D45923" w:rsidP="00D45923">
      <w:pPr>
        <w:widowControl w:val="0"/>
        <w:tabs>
          <w:tab w:val="left" w:pos="102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923" w:rsidRPr="00D45923" w:rsidRDefault="00D45923" w:rsidP="00D45923">
      <w:pPr>
        <w:widowControl w:val="0"/>
        <w:tabs>
          <w:tab w:val="left" w:pos="18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59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II</w:t>
      </w:r>
      <w:r w:rsidRPr="00D459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D45923" w:rsidRPr="00D45923" w:rsidRDefault="00D45923" w:rsidP="00D45923">
      <w:pPr>
        <w:widowControl w:val="0"/>
        <w:tabs>
          <w:tab w:val="left" w:pos="1813"/>
        </w:tabs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D45923" w:rsidRPr="00D45923" w:rsidRDefault="00D45923" w:rsidP="00D45923">
      <w:pPr>
        <w:widowControl w:val="0"/>
        <w:tabs>
          <w:tab w:val="left" w:pos="1813"/>
        </w:tabs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923" w:rsidRPr="00D45923" w:rsidRDefault="00D45923" w:rsidP="00D45923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Реализация полномочий муниципального контроля осуществляется при соблюдении основных принципов муниципального контроля:</w:t>
      </w:r>
    </w:p>
    <w:p w:rsidR="00D45923" w:rsidRPr="00D45923" w:rsidRDefault="00D45923" w:rsidP="00D45923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D45923" w:rsidRPr="00D45923" w:rsidRDefault="00D45923" w:rsidP="00D45923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D45923" w:rsidRPr="00D45923" w:rsidRDefault="00D45923" w:rsidP="00D45923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D45923" w:rsidRPr="00D45923" w:rsidRDefault="00D45923" w:rsidP="00D45923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охраны прав и законных интересов, </w:t>
      </w:r>
      <w:proofErr w:type="gramStart"/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уважении</w:t>
      </w:r>
      <w:proofErr w:type="gramEnd"/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достоинства личности, деловой репутации контролируемых лиц;</w:t>
      </w:r>
    </w:p>
    <w:p w:rsidR="00D45923" w:rsidRPr="00D45923" w:rsidRDefault="00D45923" w:rsidP="00D45923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D45923" w:rsidRPr="00D45923" w:rsidRDefault="00D45923" w:rsidP="00D45923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D45923" w:rsidRPr="00D45923" w:rsidRDefault="00D45923" w:rsidP="00D45923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D45923" w:rsidRPr="00D45923" w:rsidRDefault="00D45923" w:rsidP="00D45923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оперативности и разумности при осуществлении муниципального контроля.</w:t>
      </w:r>
    </w:p>
    <w:p w:rsidR="00D45923" w:rsidRPr="00D45923" w:rsidRDefault="00D45923" w:rsidP="00D45923">
      <w:pPr>
        <w:widowControl w:val="0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sz w:val="28"/>
          <w:szCs w:val="28"/>
        </w:rPr>
        <w:t xml:space="preserve">        2. </w:t>
      </w:r>
      <w:proofErr w:type="gramStart"/>
      <w:r w:rsidRPr="00D459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части 3 статьи 46 Закона № 248-ФЗ на официальном сайте администрации м.р. Борский в разделе с.п. Таволжанка 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</w:t>
      </w:r>
      <w:r w:rsidRPr="00D45923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</w:t>
      </w:r>
      <w:proofErr w:type="gramEnd"/>
      <w:r w:rsidRPr="00D45923">
        <w:rPr>
          <w:rFonts w:ascii="Times New Roman" w:eastAsia="Times New Roman" w:hAnsi="Times New Roman" w:cs="Times New Roman"/>
          <w:sz w:val="28"/>
          <w:szCs w:val="28"/>
        </w:rPr>
        <w:t xml:space="preserve"> объектов </w:t>
      </w: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обязательные требования, разработки, </w:t>
      </w:r>
      <w:proofErr w:type="gramStart"/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утверждении</w:t>
      </w:r>
      <w:proofErr w:type="gramEnd"/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также размещении на официальном сайте </w:t>
      </w:r>
      <w:r w:rsidRPr="00D45923">
        <w:rPr>
          <w:rFonts w:ascii="Times New Roman" w:eastAsia="Times New Roman" w:hAnsi="Times New Roman" w:cs="Times New Roman"/>
          <w:sz w:val="28"/>
          <w:szCs w:val="28"/>
        </w:rPr>
        <w:t>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:rsidR="00D45923" w:rsidRPr="00D45923" w:rsidRDefault="00D45923" w:rsidP="00D459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sz w:val="28"/>
          <w:szCs w:val="28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D45923" w:rsidRPr="00D45923" w:rsidRDefault="00D45923" w:rsidP="00D45923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spellStart"/>
      <w:proofErr w:type="gramStart"/>
      <w:r w:rsidRPr="00D45923">
        <w:rPr>
          <w:rFonts w:ascii="Times New Roman" w:eastAsia="Times New Roman" w:hAnsi="Times New Roman" w:cs="Times New Roman"/>
          <w:sz w:val="28"/>
          <w:szCs w:val="28"/>
        </w:rPr>
        <w:t>Единообразность</w:t>
      </w:r>
      <w:proofErr w:type="spellEnd"/>
      <w:r w:rsidRPr="00D45923">
        <w:rPr>
          <w:rFonts w:ascii="Times New Roman" w:eastAsia="Times New Roman" w:hAnsi="Times New Roman" w:cs="Times New Roman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м.р. Борский в разделе с.п. Таволжанка перечня нормативных правовых актов (их отдельных положений), содержащих обязательные требования, разработки, утверждении и также размещении  руководств по соблюдению обязательных требований, оценка соблюдения которых осуществляется в рамках муниципального контроля в сфере благоустройства сельского поселения Таволжанка.</w:t>
      </w:r>
      <w:proofErr w:type="gramEnd"/>
    </w:p>
    <w:p w:rsidR="00D45923" w:rsidRPr="00D45923" w:rsidRDefault="00D45923" w:rsidP="00D45923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4.Проведение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45923" w:rsidRPr="00D45923" w:rsidRDefault="00D45923" w:rsidP="00D45923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5.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D45923" w:rsidRPr="00D45923" w:rsidRDefault="00D45923" w:rsidP="00D45923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923" w:rsidRPr="00D45923" w:rsidRDefault="00D45923" w:rsidP="00D45923">
      <w:pPr>
        <w:widowControl w:val="0"/>
        <w:numPr>
          <w:ilvl w:val="0"/>
          <w:numId w:val="4"/>
        </w:numPr>
        <w:tabs>
          <w:tab w:val="left" w:pos="11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59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нарушенийобязательных требований</w:t>
      </w:r>
    </w:p>
    <w:p w:rsidR="00D45923" w:rsidRPr="00D45923" w:rsidRDefault="00D45923" w:rsidP="00D45923">
      <w:pPr>
        <w:widowControl w:val="0"/>
        <w:tabs>
          <w:tab w:val="left" w:pos="1166"/>
        </w:tabs>
        <w:spacing w:after="0" w:line="240" w:lineRule="auto"/>
        <w:ind w:left="13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923" w:rsidRPr="00D45923" w:rsidRDefault="00D45923" w:rsidP="00D45923">
      <w:pPr>
        <w:widowControl w:val="0"/>
        <w:tabs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 в 2023 году установлен мораторий на проведение плановых и внеплановых контрольных мероприятий.</w:t>
      </w:r>
    </w:p>
    <w:p w:rsidR="00D45923" w:rsidRPr="00D45923" w:rsidRDefault="00D45923" w:rsidP="00D459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D45923" w:rsidRPr="00D45923" w:rsidRDefault="00D45923" w:rsidP="00D45923">
      <w:pPr>
        <w:widowControl w:val="0"/>
        <w:tabs>
          <w:tab w:val="left" w:pos="572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Согласно п.10 Постановления №336 допускается проведениепрофилактических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D45923" w:rsidRPr="00D45923" w:rsidRDefault="00D45923" w:rsidP="00D459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19.06.2023 № 1001, вступившим в законную силу 28.06.2023 г., внесены изменения в </w:t>
      </w: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п.7(2) Постановления № 336. Так,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D45923">
        <w:rPr>
          <w:rFonts w:ascii="Times New Roman" w:eastAsia="Times New Roman" w:hAnsi="Times New Roman" w:cs="Times New Roman"/>
          <w:sz w:val="28"/>
          <w:szCs w:val="28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D45923" w:rsidRPr="00D45923" w:rsidRDefault="00D45923" w:rsidP="00D4592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sz w:val="28"/>
          <w:szCs w:val="28"/>
        </w:rPr>
        <w:t>Контрольные мероприятия без взаимодействия с контролируемыми лицами администрацией сельского поселения Таволжанка в 2023 году не осуществлялись.</w:t>
      </w:r>
    </w:p>
    <w:p w:rsidR="00D45923" w:rsidRPr="00D45923" w:rsidRDefault="00D45923" w:rsidP="00D45923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59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 </w:t>
      </w:r>
      <w:proofErr w:type="gramStart"/>
      <w:r w:rsidRPr="00D459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Таволжанка в 2023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 Таволжанка на 2023 год, утвержденной постановлением администрации сельского поселения Таволжанка от </w:t>
      </w:r>
      <w:r w:rsidR="00536EC8" w:rsidRPr="00536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26.12.2022</w:t>
      </w:r>
      <w:proofErr w:type="gramEnd"/>
      <w:r w:rsidR="00536EC8" w:rsidRPr="00536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bookmarkStart w:id="0" w:name="_GoBack"/>
      <w:bookmarkEnd w:id="0"/>
      <w:r w:rsidR="00536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44</w:t>
      </w:r>
      <w:r w:rsidRPr="00D459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,проведена следующая работа:</w:t>
      </w:r>
    </w:p>
    <w:p w:rsidR="00D45923" w:rsidRPr="00D45923" w:rsidRDefault="00D45923" w:rsidP="00D45923">
      <w:pPr>
        <w:widowControl w:val="0"/>
        <w:numPr>
          <w:ilvl w:val="0"/>
          <w:numId w:val="3"/>
        </w:numPr>
        <w:tabs>
          <w:tab w:val="left" w:pos="136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sz w:val="28"/>
          <w:szCs w:val="28"/>
        </w:rPr>
        <w:t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администрации м.р. Борский в разделе с.п. Таволжанка.</w:t>
      </w:r>
    </w:p>
    <w:p w:rsidR="00D45923" w:rsidRPr="00D45923" w:rsidRDefault="00D45923" w:rsidP="00D45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5923" w:rsidRPr="00D45923" w:rsidRDefault="00D45923" w:rsidP="00D45923">
      <w:pPr>
        <w:widowControl w:val="0"/>
        <w:tabs>
          <w:tab w:val="left" w:pos="2391"/>
        </w:tabs>
        <w:spacing w:after="0" w:line="240" w:lineRule="auto"/>
        <w:ind w:left="1340" w:right="12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D459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IV</w:t>
      </w:r>
      <w:r w:rsidRPr="00D459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D45923" w:rsidRPr="00D45923" w:rsidRDefault="00D45923" w:rsidP="00D45923">
      <w:pPr>
        <w:widowControl w:val="0"/>
        <w:tabs>
          <w:tab w:val="left" w:pos="2391"/>
        </w:tabs>
        <w:spacing w:after="0" w:line="240" w:lineRule="auto"/>
        <w:ind w:left="1340" w:right="12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923" w:rsidRPr="00D45923" w:rsidRDefault="00D45923" w:rsidP="00D45923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1. </w:t>
      </w:r>
      <w:proofErr w:type="gramStart"/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  <w:proofErr w:type="gramEnd"/>
    </w:p>
    <w:p w:rsidR="00D45923" w:rsidRPr="00D45923" w:rsidRDefault="00D45923" w:rsidP="00D45923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2.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D45923" w:rsidRPr="00D45923" w:rsidRDefault="00D45923" w:rsidP="00D459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проведения земляных работ без разрешения на осуществление земляных работ, </w:t>
      </w:r>
      <w:proofErr w:type="gramStart"/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выдаваемом</w:t>
      </w:r>
      <w:proofErr w:type="gramEnd"/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администрацией сельского поселения Таволжанка муниципального района Борский, нарушения правил 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</w:t>
      </w:r>
      <w:proofErr w:type="gramStart"/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складирование грунта, строительных материалов и отходов на прилегающей территориях вне огороженной зоны производства работ) - создает условия, опасные для жизни и здоровья граждан, а также опасность повреждения инженерных коммуникаций.</w:t>
      </w:r>
      <w:proofErr w:type="gramEnd"/>
    </w:p>
    <w:p w:rsidR="00D45923" w:rsidRPr="00D45923" w:rsidRDefault="00D45923" w:rsidP="00D459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D45923" w:rsidRPr="00D45923" w:rsidRDefault="00D45923" w:rsidP="00D459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сельского поселения Таволжанка.</w:t>
      </w:r>
    </w:p>
    <w:p w:rsidR="00D45923" w:rsidRPr="00D45923" w:rsidRDefault="00D45923" w:rsidP="00D45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923" w:rsidRPr="00D45923" w:rsidRDefault="00D45923" w:rsidP="00D45923">
      <w:pPr>
        <w:widowControl w:val="0"/>
        <w:tabs>
          <w:tab w:val="left" w:pos="3363"/>
        </w:tabs>
        <w:spacing w:after="0" w:line="240" w:lineRule="auto"/>
        <w:ind w:left="1340" w:right="23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1" w:name="bookmark4"/>
      <w:r w:rsidRPr="00D459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V</w:t>
      </w:r>
      <w:r w:rsidRPr="00D459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.Подготовка предложений об актуализации обязательных требований</w:t>
      </w:r>
      <w:bookmarkEnd w:id="1"/>
    </w:p>
    <w:p w:rsidR="00D45923" w:rsidRPr="00D45923" w:rsidRDefault="00D45923" w:rsidP="00D45923">
      <w:pPr>
        <w:widowControl w:val="0"/>
        <w:tabs>
          <w:tab w:val="left" w:pos="3363"/>
        </w:tabs>
        <w:spacing w:after="0" w:line="240" w:lineRule="auto"/>
        <w:ind w:left="1340" w:right="230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923" w:rsidRPr="00D45923" w:rsidRDefault="00D45923" w:rsidP="00D45923">
      <w:pPr>
        <w:spacing w:after="0" w:line="240" w:lineRule="auto"/>
        <w:ind w:left="1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Предложения о внесении изменений Правилах благоустройства отсутствуют.</w:t>
      </w:r>
    </w:p>
    <w:p w:rsidR="00D45923" w:rsidRPr="00D45923" w:rsidRDefault="00D45923" w:rsidP="00D45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5923" w:rsidRPr="00D45923" w:rsidRDefault="00D45923" w:rsidP="00D459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5923" w:rsidRPr="00D45923" w:rsidRDefault="00D45923" w:rsidP="00D45923">
      <w:pPr>
        <w:widowControl w:val="0"/>
        <w:tabs>
          <w:tab w:val="left" w:pos="851"/>
        </w:tabs>
        <w:spacing w:after="0" w:line="240" w:lineRule="auto"/>
        <w:ind w:left="86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5"/>
      <w:r w:rsidRPr="00D459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VI</w:t>
      </w:r>
      <w:r w:rsidRPr="00D459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2"/>
    </w:p>
    <w:p w:rsidR="00D45923" w:rsidRPr="00D45923" w:rsidRDefault="00D45923" w:rsidP="00D4592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3" w:name="bookmark6"/>
      <w:r w:rsidRPr="00D459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муниципальном </w:t>
      </w:r>
      <w:proofErr w:type="gramStart"/>
      <w:r w:rsidRPr="00D459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контроле</w:t>
      </w:r>
      <w:bookmarkEnd w:id="3"/>
      <w:proofErr w:type="gramEnd"/>
    </w:p>
    <w:p w:rsidR="00D45923" w:rsidRPr="00D45923" w:rsidRDefault="00D45923" w:rsidP="00D4592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D45923" w:rsidRPr="00D45923" w:rsidRDefault="00D45923" w:rsidP="00D4592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923" w:rsidRPr="00D45923" w:rsidRDefault="00D45923" w:rsidP="00D45923">
      <w:pPr>
        <w:widowControl w:val="0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1.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D45923" w:rsidRPr="00D45923" w:rsidRDefault="00D45923" w:rsidP="00D459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5923" w:rsidRPr="00D45923" w:rsidRDefault="00D45923" w:rsidP="00D45923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:rsidR="00BC71E5" w:rsidRDefault="00BC71E5"/>
    <w:sectPr w:rsidR="00BC71E5" w:rsidSect="0035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C7A"/>
    <w:rsid w:val="00350BD1"/>
    <w:rsid w:val="003A5076"/>
    <w:rsid w:val="00536EC8"/>
    <w:rsid w:val="006A7C7A"/>
    <w:rsid w:val="00BC71E5"/>
    <w:rsid w:val="00CA2E72"/>
    <w:rsid w:val="00D4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2024-01-26T05:34:00Z</dcterms:created>
  <dcterms:modified xsi:type="dcterms:W3CDTF">2024-01-26T05:34:00Z</dcterms:modified>
</cp:coreProperties>
</file>